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A6" w:rsidRDefault="00891FEB" w:rsidP="003B0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Regulamin publicznego przetargu </w:t>
      </w:r>
      <w:r w:rsidR="00212F7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pisemnego</w:t>
      </w:r>
    </w:p>
    <w:p w:rsidR="003B02A6" w:rsidRDefault="00891FEB" w:rsidP="003B0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organizowanego przez </w:t>
      </w:r>
      <w:r w:rsidR="004813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Zespół Szkolno-Przedszkolny Nr 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Białymstoku</w:t>
      </w:r>
    </w:p>
    <w:p w:rsidR="003B02A6" w:rsidRPr="003B02A6" w:rsidRDefault="003B02A6" w:rsidP="003B0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na najem lokali użytkowych </w:t>
      </w:r>
      <w:r w:rsidR="00891FE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 dzierżawę nieruchomości</w:t>
      </w:r>
    </w:p>
    <w:p w:rsidR="00891FEB" w:rsidRDefault="00891FEB" w:rsidP="00891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1FEB" w:rsidRDefault="00891FEB" w:rsidP="00891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1. Przepisy ogólne</w:t>
      </w:r>
    </w:p>
    <w:p w:rsidR="00891FEB" w:rsidRDefault="00891FEB" w:rsidP="00891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1FEB" w:rsidRDefault="00891FEB" w:rsidP="00891F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1.Przetarg organizowany 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Szkolno-Przedszkolny Nr 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Białyms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toku i ma charakter publiczny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przeprowadzony jest w formie przetargu </w:t>
      </w:r>
      <w:r w:rsidR="00212F78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pisemnego-zbieranie ofert.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Przetarg odbywa się na podstawie ogłoszenia. Ogłoszenie o przetargu na najem </w:t>
      </w:r>
      <w:r w:rsidR="00EF7D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dzierżawę nieruchomości, lokali użytkowych podaje się do publicznej wiadomości co najmniej na 14 dni przed wyznaczeniem terminu przetargu, poprzez ogłoszenie, na stronie internetowej BIP</w:t>
      </w:r>
      <w:r w:rsidR="00C75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tablicy ogłoszeń Urzędu Miejskiego w Białymstoku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oraz</w:t>
      </w:r>
      <w:r w:rsidR="00C75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internetowej BIP jednostki prowadzącej przetarg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 ogłoszeniu o przetargu podaje się w szczególności informacje: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O przedmiocie przetargu,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O czasie i miejscu przetargu,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O wysokości wadium, terminie i miejscu wpłacania,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O możliwości zapoznania się z regulaminem przetargu oraz postanowieniami przyszłej     umowy.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Ogłoszenie o przetargu może również zawierać inne określone w ust. 3 postanowienia,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 w szczególności ograniczenia co do osób mogących przystąpić do przetargu, okresu najmu </w:t>
      </w:r>
      <w:r w:rsidR="00212F78">
        <w:rPr>
          <w:rFonts w:ascii="Times New Roman" w:eastAsia="Times New Roman" w:hAnsi="Times New Roman" w:cs="Times New Roman"/>
          <w:sz w:val="24"/>
          <w:szCs w:val="24"/>
          <w:lang w:eastAsia="pl-PL"/>
        </w:rPr>
        <w:t>lub dzierżawy,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rodzaju działalności jaka może być prowadzona w lokalu lub na nieruchomości i inne.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5.Na każdym z lokali użytkowych przeznaczonych do wynajęcia lub dzierżawy umieszczona jest w widocznym miejscu informacja o przeznaczeniu do wynajęcia lub dzierżawy oraz sposobie uzyskania szczegółowych danych z tym związanych.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6.Warunkiem uczestnictwa w przetargu jest wpłacenie wadium w wysokości trzykrotnej opłaty ustalonej jako iloczyn powierzchni nieruchomości lub powierzchni użytkowej lokalu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stawki za metr wynajmu w terminie i miejscu podanym w ogłoszeniu o przetargu.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przypadku gdy kwota wadium jest niższa niż 1000 zł, dyrektor jednostki organizacyjnej dysponującej nieruchomością może ustalić jej wysokość z pominięciem powyższej zasady.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7.Warunkiem uczestnictwa w przetargu, oprócz wpłacenia wadium jest złożenie oferty spełniającej wymogi określone w ogłoszeniu o przetargu.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8.Wadium przetargowe zwraca się niezwłocznie po odwołaniu lub zamknięciu przetargu, jednak nie później niż przed upływem 22 dni od dnia odwołania lub zamknięcia przetargu.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3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9.Wadium przetargowe wpłacone przez uczestnika przetargu, który wygrał przetarg, zalicza się na poczet kaucji lub czynszu i opłat dodatkowych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10.Regulamin przetargu, projekt umowy najmu lub dzierżawy oraz informacja o wys</w:t>
      </w:r>
      <w:r w:rsidR="0043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obowiązujących w dniu przetar</w:t>
      </w:r>
      <w:r w:rsidR="00F530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gu opłat znajduje się na </w:t>
      </w:r>
      <w:r w:rsidR="005E5E06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internetowej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4" w:history="1">
        <w:r w:rsidR="005E5E06" w:rsidRPr="00A3314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https://sp42.edu.bialystok.pl/</w:t>
        </w:r>
      </w:hyperlink>
      <w:r w:rsidR="005E5E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530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zakładce BIP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w sekretariacie </w:t>
      </w:r>
      <w:r w:rsidR="003E3E44">
        <w:rPr>
          <w:rFonts w:ascii="Times New Roman" w:eastAsia="Times New Roman" w:hAnsi="Times New Roman" w:cs="Times New Roman"/>
          <w:sz w:val="24"/>
          <w:szCs w:val="24"/>
          <w:lang w:eastAsia="pl-PL"/>
        </w:rPr>
        <w:t>Zes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>połu Szkolno-Przedszkolnego Nr 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Białymstoku ul. 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>Sokólska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11.Czynności związane z przeprowadzeniem przetargu wykonuje komisja w składzie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co najmniej 3 osób, powołana przez Dyrektora </w:t>
      </w:r>
      <w:r w:rsidR="003E3E44">
        <w:rPr>
          <w:rFonts w:ascii="Times New Roman" w:eastAsia="Times New Roman" w:hAnsi="Times New Roman" w:cs="Times New Roman"/>
          <w:sz w:val="24"/>
          <w:szCs w:val="24"/>
          <w:lang w:eastAsia="pl-PL"/>
        </w:rPr>
        <w:t>Zes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>połu Szkolno-Przedszkolnego Nr 6</w:t>
      </w:r>
      <w:r w:rsidR="003E3E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 tj. jednostki organizacyjnej dysponującej nieruchomością będącą przedmiotem przetargu.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12.W skład komisji, o której mowa w ust. 11 nie mogą wchodzić osoby pozostające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oferentem lub członkiem władz podmiotu przystępującego do przetargu w związku małżeńskim, stosunku pokrewieństwa lub powinowactwa w linii prostej, pokrewieństwa lub powinowactwa w linii bocznej do drugiego s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>topnia, oraz osoby związane z ww.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tytułem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przysposobienia, opieki lub kurateli.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1FEB" w:rsidRDefault="00891FEB" w:rsidP="005E5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2. Przetarg pisemny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1.Oferty w przetargu pisemnym należy składać w nieprzezroczystych, zamkniętych kopertach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napisem </w:t>
      </w:r>
      <w:r>
        <w:rPr>
          <w:rStyle w:val="Uwydatnienie"/>
          <w:b/>
          <w:bCs/>
          <w:color w:val="000000"/>
          <w:sz w:val="24"/>
          <w:szCs w:val="24"/>
        </w:rPr>
        <w:t>„</w:t>
      </w:r>
      <w:r w:rsidRPr="003E3E44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Przetarg na wynajem </w:t>
      </w:r>
      <w:r w:rsidR="003E3E44" w:rsidRPr="003E3E44">
        <w:rPr>
          <w:rStyle w:val="Pogrubienie"/>
          <w:rFonts w:ascii="Times New Roman" w:hAnsi="Times New Roman" w:cs="Times New Roman"/>
          <w:i/>
          <w:color w:val="000000"/>
          <w:sz w:val="24"/>
          <w:szCs w:val="24"/>
        </w:rPr>
        <w:t>powierzchni użytkowej</w:t>
      </w:r>
      <w:r w:rsidR="004813BD">
        <w:rPr>
          <w:rStyle w:val="Pogrubienie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E3E44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budynku </w:t>
      </w:r>
      <w:r w:rsidR="003E3E44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>Zes</w:t>
      </w:r>
      <w:r w:rsidR="004813BD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>połu Szkolno-Przedszkolnego Nr 6</w:t>
      </w:r>
      <w:r w:rsidR="003E3E44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 Białymstoku</w:t>
      </w:r>
      <w:r w:rsidR="004813BD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 przeznaczeniem na automat </w:t>
      </w:r>
      <w:proofErr w:type="spellStart"/>
      <w:r w:rsidR="004813BD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>samosprzedająvy</w:t>
      </w:r>
      <w:proofErr w:type="spellEnd"/>
      <w:r w:rsidR="004813BD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="004813BD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>vendingowy</w:t>
      </w:r>
      <w:proofErr w:type="spellEnd"/>
      <w:r w:rsidR="003E3E44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Pr="003E3E44">
        <w:rPr>
          <w:rStyle w:val="Uwydatnienie"/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3E3E4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Oferta w szczególności powinna zawierać następujące dane: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a)Imię i Nazwisko, adres, Nr pesel, nazwę firmy, siedzibę, Nr NIP, regon, umowę spółki cywilnej, opis właściwego rejestru nie starszy niż 6 miesięcy,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b)Pisemne oświadczenie o zapoznaniu się z regulaminem przetargu, warunkami przetargu zawartymi w ogłoszeniu, warunkami umowy najmu lub dzierżawy oraz o przyjęciu ich bez zastrzeżeń,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c)Złożone pisemne oświadczenie, o tym że znany jest mu stan techniczny lokalu lub nieruchomości oraz jest świadomy, iż na najemcy lub dzierżawcy ciąży obowiązek      uzyskania opinii, zezwoleń lub decyzji stosownych organów w przedmiocie możliwości  przeprowadzenia zamierzonej działalności.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2.Oferta zostanie oznaczona numerem porządkowym, pod którym zostanie zarejestrowana </w:t>
      </w:r>
      <w:r w:rsidR="0043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rejestrze z datą i godziną wpływu.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3.Elementy konieczne oferty, dobór kryteriów oceny oraz ich wagę określi Dyrektor </w:t>
      </w:r>
      <w:r w:rsidR="00274E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Zespołu   </w:t>
      </w:r>
      <w:r w:rsidR="004813BD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Szkolno-Przedszkolnego Nr 6</w:t>
      </w:r>
      <w:r w:rsidR="00274E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Białymstoku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4.Przetarg jest ważny jeżeli wpłynęła co najmniej jedna oferta spełniająca warunki określone w ogłoszeniu o przetargu.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5.Przetarg składa się z części jawnej i niejawnej.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6.W części jawnej prowadzący przetarg dokonuje w obe</w:t>
      </w:r>
      <w:r w:rsidR="003E3E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cności oferentów otwarcia ofert </w:t>
      </w:r>
      <w:r w:rsidR="003E3E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przedstawia je komisji.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4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7.W części niejawnej, komisja ustala, które z ofert uznaje się, zgodnie z obowiązującymi przepisami, za ważne oraz czy oferenci uiścili wymagane wadium i spośród ważnych ofert wybiera oferenta w oparciu o kryteria ustalone w ogłoszeniu.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8.Z przebiegu przetargu sporządza się protokół, a o wynikach przetargu zawiadamia się    wszystkich oferentów na piśmie.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1FEB" w:rsidRDefault="00891FEB" w:rsidP="005E5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3 Pozostałe zasady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1.Przetarg uważa się za zakończony wynikiem negatywnym, jeżeli w przetargu pisemnym nie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wpłynęła ani jedna oferta, lub komisja stwierdzi, że złożone oferty nie spełniają warunków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przetargu lub nie dokona wyboru.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2.Jeżeli pierwszy przetarg zakończył się wynikiem negatywnym, w okresie nie dłuższym niż 3 miesiące licząc od dnia jego zamknięcia można przeprowadzić drugi przetarg, w którym stawka wywoławcza może być obniżona o nie więcej niż 20%.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3.W przypadku gdy drugi przetarg zakończył się wynikiem negatywnym, w okresie nie dłuższym niż 6 miesięcy lokal lub nieruchomość może być wynajęta lub wydzierżawiona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drodze bezprzetargowej według stawki czynszu ustalonej w drodze negocjacji.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4.Do wynajęcia lub wydzierżawienia w trybie przetargowym może być przeznaczony również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 lub nieruchomość, które nie są wolne, o ile czas trwania dotychczasowej umowy kończy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przed dniem przetargu. W takim przypadku ryzyko niezwolnienia lokalu lub nieruchomości przez jego dotychczasowego posiadacza musi zostać ujawnione w ogłoszeniu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przetargu.</w:t>
      </w:r>
    </w:p>
    <w:p w:rsidR="00AD25EA" w:rsidRDefault="00AD25EA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5.Osoba zajmująca lokal lub nieruchomość, o których mowa w ust. 1 może zostać zobowiązana do przedłożenia w określonym terminie, sporządzonego na własny koszt aktu notarialnego zawierającego oświadczenie o poddaniu się w trybie art. 777§1 Kodeksu postępowania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cywilnego, egzekucji co do wydania nieruchomości lub lokalu, w terminie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5 dni od dnia przetargu. </w:t>
      </w:r>
    </w:p>
    <w:p w:rsidR="00891FEB" w:rsidRDefault="00AD25EA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.Dotychczasowy najemca lokalu użytkowego lub dzierżawca nieruchomości, którego łączny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 najmu lub dzierżawy przedmiotowego lokalu lub nieruchomości wynosi co najmniej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 lata, posiada pierwszeństwo przed podmiotem wyłonionym w trybie przetargu, o ile nie posiada zaległości czynszowych. </w:t>
      </w:r>
    </w:p>
    <w:p w:rsidR="00891FEB" w:rsidRDefault="0045624D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.Prawo pierwszeństwa polega na tym, że dotychczasowy najemca lub dzierżawca, który złożył ofertę spełniającą warunki przetargu lecz nie zaproponował najwyższej stawki czynszu, otrzymuje informację od organizatora przetargu o najwyższej stawce zaproponowanej 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ofercie spełniającej warunki przetargu i w terminie 5 dni od powiadomienia 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przysługującym mu uprawnieniu może złożyć organizatorowi przetargu oświadczenie </w:t>
      </w:r>
      <w:r w:rsidR="00CF15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>o przyjęciu wskazanej stawki jako własnej. Jeżeli dotychczasowy najemca lub dzierżawca złoży oświ</w:t>
      </w:r>
      <w:r w:rsidR="00CF15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adczenie 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przyjęciu wskazanej stawki, to organizator przetargu dokonując oceny ofert przyjmuje tą ofertę jako najwyżej ocenioną w kryterium “ocen” </w:t>
      </w:r>
    </w:p>
    <w:p w:rsidR="00891FEB" w:rsidRDefault="0045624D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.Protokół z przeprowadzonego przetargu stanowi podstawę do określenia postanowień umowy. </w:t>
      </w:r>
    </w:p>
    <w:p w:rsidR="00891FEB" w:rsidRDefault="0045624D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.Do momentu ustalenia stawki czynszu w trybie określonym w § 1 – 3 przetarg może być unieważniony bez podania przyczyn. </w:t>
      </w:r>
    </w:p>
    <w:p w:rsidR="00891FEB" w:rsidRDefault="0045624D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.Podpisanie umowy z osobą, która wygrała przetarg, następuje nie później niż w ciągu 7 dni od dnia zamknięcia przetargu. W przypadku nieopróżnienia lokalu lub nieruchomości, </w:t>
      </w:r>
      <w:r w:rsidR="00891FE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której mowa w § 3 ust. 4, w terminie 5 dni od dnia przetargu, oferentowi który złożył najkorzystniejszą ofertę, nie służy roszczenie zawarcia umowy. W przypadku niepodpisania umowy z przyczyn niezależnych od wynajmującego, wydzierżawiającego wpłacone wadium ulega przepadkowi. </w:t>
      </w:r>
    </w:p>
    <w:p w:rsidR="00891FEB" w:rsidRDefault="00891FEB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5624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.W przypadku nieprzyjęcia protokołem nieruchomości lub lokalu użytkowego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wyznaczonym terminie wynajmujący lub wydzierżawiający może odstąpić od umowy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prawem naliczania kary w wysokości ustalonej w umowie. </w:t>
      </w:r>
    </w:p>
    <w:p w:rsidR="00D2057C" w:rsidRDefault="00D2057C" w:rsidP="005E5E06">
      <w:pPr>
        <w:jc w:val="both"/>
        <w:rPr>
          <w:rFonts w:ascii="Times New Roman" w:hAnsi="Times New Roman" w:cs="Times New Roman"/>
        </w:rPr>
      </w:pPr>
    </w:p>
    <w:p w:rsidR="00CF15F5" w:rsidRDefault="00CF15F5" w:rsidP="005E5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4 Przepisy końcowe</w:t>
      </w:r>
    </w:p>
    <w:p w:rsidR="00CF15F5" w:rsidRDefault="00CF15F5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15F5" w:rsidRPr="00CF15F5" w:rsidRDefault="00CF15F5" w:rsidP="005E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15F5">
        <w:rPr>
          <w:rFonts w:ascii="Times New Roman" w:eastAsia="Times New Roman" w:hAnsi="Times New Roman" w:cs="Times New Roman"/>
          <w:sz w:val="24"/>
          <w:szCs w:val="24"/>
          <w:lang w:eastAsia="pl-PL"/>
        </w:rPr>
        <w:t>1.Tryb i zasady gospodarowania nieruchomościami gminnymi przez trwałych zarządców tych nieruchomości określają w szczególności:</w:t>
      </w:r>
    </w:p>
    <w:p w:rsidR="00CF15F5" w:rsidRPr="00CF15F5" w:rsidRDefault="00CF15F5" w:rsidP="005E5E06">
      <w:pPr>
        <w:pStyle w:val="Default"/>
        <w:spacing w:after="59"/>
        <w:jc w:val="both"/>
      </w:pPr>
      <w:r w:rsidRPr="00CF15F5">
        <w:rPr>
          <w:bCs/>
        </w:rPr>
        <w:t xml:space="preserve">a) </w:t>
      </w:r>
      <w:r w:rsidRPr="00CF15F5">
        <w:t>Ustawa z dnia 21 sierpnia 1997r. o gospodarce nieruchomościami (</w:t>
      </w:r>
      <w:r w:rsidR="004813BD">
        <w:t xml:space="preserve">tekst jednolity                        </w:t>
      </w:r>
      <w:r w:rsidR="004813BD" w:rsidRPr="00CF15F5">
        <w:t>Dz. U. z 20</w:t>
      </w:r>
      <w:r w:rsidR="004813BD">
        <w:t xml:space="preserve">23 </w:t>
      </w:r>
      <w:r w:rsidR="004813BD" w:rsidRPr="00CF15F5">
        <w:t>r.  poz</w:t>
      </w:r>
      <w:r w:rsidR="004813BD">
        <w:t>. 344</w:t>
      </w:r>
      <w:r w:rsidRPr="00CF15F5">
        <w:t xml:space="preserve">), </w:t>
      </w:r>
    </w:p>
    <w:p w:rsidR="00CF15F5" w:rsidRPr="00CF15F5" w:rsidRDefault="00891B22" w:rsidP="005E5E06">
      <w:pPr>
        <w:pStyle w:val="Default"/>
        <w:spacing w:after="59"/>
        <w:jc w:val="both"/>
      </w:pPr>
      <w:r>
        <w:rPr>
          <w:bCs/>
        </w:rPr>
        <w:t>b</w:t>
      </w:r>
      <w:r w:rsidR="00CF15F5" w:rsidRPr="00CF15F5">
        <w:rPr>
          <w:bCs/>
        </w:rPr>
        <w:t xml:space="preserve">) </w:t>
      </w:r>
      <w:r w:rsidR="00CF15F5" w:rsidRPr="00CF15F5">
        <w:t xml:space="preserve">Zarządzenie </w:t>
      </w:r>
      <w:r w:rsidR="00E93752">
        <w:t>N</w:t>
      </w:r>
      <w:r w:rsidR="00CF15F5" w:rsidRPr="00CF15F5">
        <w:t>r 600/18 Prezydenta Miasta Białegostoku z dnia 21 maja 2018 r. w sprawie trybu wyłaniania najemców, dzierżawców i biorących w użyczenie nieruchomości stanowiących zasób Miasta Białystok</w:t>
      </w:r>
      <w:r w:rsidR="00E93752">
        <w:t>,</w:t>
      </w:r>
      <w:r w:rsidR="00CF15F5" w:rsidRPr="00CF15F5">
        <w:t xml:space="preserve"> </w:t>
      </w:r>
    </w:p>
    <w:p w:rsidR="00E93752" w:rsidRDefault="00E93752" w:rsidP="005E5E06">
      <w:pPr>
        <w:pStyle w:val="Default"/>
        <w:jc w:val="both"/>
      </w:pPr>
      <w:r>
        <w:t>c</w:t>
      </w:r>
      <w:r w:rsidR="00CF15F5" w:rsidRPr="00CF15F5">
        <w:t>) Zarządzenie Nr 601/18 Prezydenta Miasta Białegostoku z dnia 21 maja 2018 roku w sprawie określenia warunków najmu, dzierżawy i użyczenia stanowiących zasób Miasta</w:t>
      </w:r>
      <w:r>
        <w:t xml:space="preserve"> Białystok,</w:t>
      </w:r>
    </w:p>
    <w:p w:rsidR="00E93752" w:rsidRPr="00CF15F5" w:rsidRDefault="00E93752" w:rsidP="005E5E06">
      <w:pPr>
        <w:pStyle w:val="Default"/>
        <w:jc w:val="both"/>
      </w:pPr>
      <w:r>
        <w:t xml:space="preserve">d) </w:t>
      </w:r>
      <w:r w:rsidRPr="00CF15F5">
        <w:rPr>
          <w:bCs/>
        </w:rPr>
        <w:t xml:space="preserve"> </w:t>
      </w:r>
      <w:r w:rsidRPr="00CF15F5">
        <w:t xml:space="preserve">Zarządzenie nr </w:t>
      </w:r>
      <w:r w:rsidR="004813BD">
        <w:t>285/23</w:t>
      </w:r>
      <w:r w:rsidR="004813BD" w:rsidRPr="00CF15F5">
        <w:t xml:space="preserve"> </w:t>
      </w:r>
      <w:r w:rsidRPr="00CF15F5">
        <w:t xml:space="preserve">Prezydenta Miasta Białegostoku z dnia </w:t>
      </w:r>
      <w:r w:rsidR="004813BD">
        <w:t>27</w:t>
      </w:r>
      <w:r w:rsidRPr="00CF15F5">
        <w:t xml:space="preserve"> ma</w:t>
      </w:r>
      <w:r>
        <w:t>rca</w:t>
      </w:r>
      <w:r w:rsidRPr="00CF15F5">
        <w:t xml:space="preserve"> 20</w:t>
      </w:r>
      <w:r w:rsidR="004813BD">
        <w:t>23</w:t>
      </w:r>
      <w:r w:rsidRPr="00CF15F5">
        <w:t xml:space="preserve"> r. w sprawie stawek czynszu</w:t>
      </w:r>
      <w:r>
        <w:t xml:space="preserve"> z tytułu</w:t>
      </w:r>
      <w:r w:rsidRPr="00CF15F5">
        <w:t xml:space="preserve"> najmu lub dzierżawy nieruchomości stanowiących zasób Miasta Białystok</w:t>
      </w:r>
      <w:r>
        <w:t>,</w:t>
      </w:r>
    </w:p>
    <w:p w:rsidR="00CF15F5" w:rsidRPr="00CF15F5" w:rsidRDefault="00891B22" w:rsidP="005E5E06">
      <w:pPr>
        <w:pStyle w:val="Default"/>
        <w:jc w:val="both"/>
      </w:pPr>
      <w:r>
        <w:t>e) przepisy Ustawy Kodeks Cywilny</w:t>
      </w:r>
    </w:p>
    <w:p w:rsidR="00CF15F5" w:rsidRPr="00CF15F5" w:rsidRDefault="00CF15F5" w:rsidP="005E5E06">
      <w:pPr>
        <w:jc w:val="both"/>
        <w:rPr>
          <w:rFonts w:ascii="Times New Roman" w:hAnsi="Times New Roman" w:cs="Times New Roman"/>
          <w:sz w:val="24"/>
          <w:szCs w:val="24"/>
        </w:rPr>
      </w:pPr>
      <w:r w:rsidRPr="00CF15F5">
        <w:rPr>
          <w:rFonts w:ascii="Times New Roman" w:hAnsi="Times New Roman" w:cs="Times New Roman"/>
          <w:sz w:val="24"/>
          <w:szCs w:val="24"/>
        </w:rPr>
        <w:t>Regulamin wchodzi w życie z dniem podpisania</w:t>
      </w:r>
      <w:r w:rsidRPr="00CB2858">
        <w:rPr>
          <w:rFonts w:ascii="Times New Roman" w:hAnsi="Times New Roman" w:cs="Times New Roman"/>
          <w:sz w:val="24"/>
          <w:szCs w:val="24"/>
        </w:rPr>
        <w:t xml:space="preserve">: </w:t>
      </w:r>
      <w:r w:rsidR="00CB2858" w:rsidRPr="00CB2858">
        <w:rPr>
          <w:rFonts w:ascii="Times New Roman" w:hAnsi="Times New Roman" w:cs="Times New Roman"/>
          <w:sz w:val="24"/>
          <w:szCs w:val="24"/>
        </w:rPr>
        <w:t>30.06.2023r</w:t>
      </w:r>
      <w:r w:rsidRPr="00CB2858">
        <w:rPr>
          <w:rFonts w:ascii="Times New Roman" w:hAnsi="Times New Roman" w:cs="Times New Roman"/>
          <w:sz w:val="24"/>
          <w:szCs w:val="24"/>
        </w:rPr>
        <w:t>.</w:t>
      </w:r>
    </w:p>
    <w:p w:rsidR="003B51D2" w:rsidRPr="003B51D2" w:rsidRDefault="003B51D2" w:rsidP="003B51D2">
      <w:pPr>
        <w:suppressAutoHyphens/>
        <w:spacing w:after="120" w:line="360" w:lineRule="auto"/>
        <w:ind w:left="4248" w:firstLine="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51D2">
        <w:rPr>
          <w:rFonts w:ascii="Times New Roman" w:eastAsia="Times New Roman" w:hAnsi="Times New Roman" w:cs="Times New Roman"/>
          <w:sz w:val="24"/>
          <w:szCs w:val="24"/>
          <w:lang w:eastAsia="ar-SA"/>
        </w:rPr>
        <w:t>Dyrektor Zespołu Szkolno-Przedszkolnego Nr 6 w Białymstoku</w:t>
      </w:r>
    </w:p>
    <w:p w:rsidR="00CF15F5" w:rsidRPr="003B51D2" w:rsidRDefault="003B51D2" w:rsidP="003B51D2">
      <w:pPr>
        <w:suppressAutoHyphens/>
        <w:spacing w:after="0" w:line="360" w:lineRule="auto"/>
        <w:ind w:firstLine="425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51D2">
        <w:rPr>
          <w:rFonts w:ascii="Times New Roman" w:eastAsia="Times New Roman" w:hAnsi="Times New Roman" w:cs="Times New Roman"/>
          <w:sz w:val="24"/>
          <w:szCs w:val="24"/>
          <w:lang w:eastAsia="ar-SA"/>
        </w:rPr>
        <w:t>mgr Barbara Stankiewicz</w:t>
      </w:r>
      <w:bookmarkStart w:id="2" w:name="_GoBack"/>
      <w:bookmarkEnd w:id="2"/>
    </w:p>
    <w:sectPr w:rsidR="00CF15F5" w:rsidRPr="003B51D2" w:rsidSect="00123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FEB"/>
    <w:rsid w:val="00014C01"/>
    <w:rsid w:val="000D0D83"/>
    <w:rsid w:val="00104D2F"/>
    <w:rsid w:val="00123947"/>
    <w:rsid w:val="001C153D"/>
    <w:rsid w:val="00212F78"/>
    <w:rsid w:val="002544F8"/>
    <w:rsid w:val="00274E33"/>
    <w:rsid w:val="002E20CF"/>
    <w:rsid w:val="002F1CF2"/>
    <w:rsid w:val="003B02A6"/>
    <w:rsid w:val="003B51D2"/>
    <w:rsid w:val="003E3E44"/>
    <w:rsid w:val="00432D28"/>
    <w:rsid w:val="0045624D"/>
    <w:rsid w:val="004813BD"/>
    <w:rsid w:val="005C4E17"/>
    <w:rsid w:val="005E5E06"/>
    <w:rsid w:val="00675528"/>
    <w:rsid w:val="006A11BC"/>
    <w:rsid w:val="006D086D"/>
    <w:rsid w:val="00842217"/>
    <w:rsid w:val="00891B22"/>
    <w:rsid w:val="00891FEB"/>
    <w:rsid w:val="00AD25EA"/>
    <w:rsid w:val="00B7475B"/>
    <w:rsid w:val="00C75680"/>
    <w:rsid w:val="00CB2858"/>
    <w:rsid w:val="00CF15F5"/>
    <w:rsid w:val="00D2057C"/>
    <w:rsid w:val="00DE4F6A"/>
    <w:rsid w:val="00E93752"/>
    <w:rsid w:val="00EC2163"/>
    <w:rsid w:val="00EF7D03"/>
    <w:rsid w:val="00F5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2034E-F179-4F8F-AE15-10F3B78E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FE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891FEB"/>
    <w:rPr>
      <w:i/>
      <w:iCs/>
    </w:rPr>
  </w:style>
  <w:style w:type="character" w:styleId="Pogrubienie">
    <w:name w:val="Strong"/>
    <w:basedOn w:val="Domylnaczcionkaakapitu"/>
    <w:uiPriority w:val="22"/>
    <w:qFormat/>
    <w:rsid w:val="00891FEB"/>
    <w:rPr>
      <w:b/>
      <w:bCs/>
    </w:rPr>
  </w:style>
  <w:style w:type="paragraph" w:customStyle="1" w:styleId="Default">
    <w:name w:val="Default"/>
    <w:rsid w:val="00CF15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5F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E5E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3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42.edu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1372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kadry</cp:lastModifiedBy>
  <cp:revision>11</cp:revision>
  <cp:lastPrinted>2023-06-30T08:15:00Z</cp:lastPrinted>
  <dcterms:created xsi:type="dcterms:W3CDTF">2023-06-09T11:15:00Z</dcterms:created>
  <dcterms:modified xsi:type="dcterms:W3CDTF">2023-06-30T11:19:00Z</dcterms:modified>
</cp:coreProperties>
</file>