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2BA" w:rsidRDefault="00B732BA" w:rsidP="00B732BA">
      <w:pPr>
        <w:pStyle w:val="Tekstpodstawowy2"/>
        <w:spacing w:after="0" w:line="360" w:lineRule="auto"/>
        <w:ind w:left="3540"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Załącznik Nr 1</w:t>
      </w:r>
    </w:p>
    <w:p w:rsidR="00B732BA" w:rsidRDefault="00B732BA" w:rsidP="00B732BA">
      <w:pPr>
        <w:jc w:val="right"/>
        <w:rPr>
          <w:b/>
          <w:bCs/>
        </w:rPr>
      </w:pPr>
      <w:r>
        <w:rPr>
          <w:b/>
          <w:bCs/>
        </w:rPr>
        <w:t xml:space="preserve">do ZARZĄDZENIA Nr </w:t>
      </w:r>
      <w:r w:rsidR="004B7C98">
        <w:rPr>
          <w:b/>
          <w:bCs/>
        </w:rPr>
        <w:t>……/2023</w:t>
      </w:r>
    </w:p>
    <w:p w:rsidR="00B732BA" w:rsidRDefault="00B732BA" w:rsidP="00B732BA">
      <w:pPr>
        <w:jc w:val="right"/>
        <w:rPr>
          <w:b/>
          <w:bCs/>
        </w:rPr>
      </w:pPr>
      <w:r>
        <w:rPr>
          <w:b/>
          <w:bCs/>
        </w:rPr>
        <w:t xml:space="preserve">z dnia </w:t>
      </w:r>
      <w:r w:rsidR="00A05BD5">
        <w:rPr>
          <w:b/>
          <w:bCs/>
        </w:rPr>
        <w:t>30.06.2023r</w:t>
      </w:r>
    </w:p>
    <w:p w:rsidR="00B732BA" w:rsidRDefault="00B732BA" w:rsidP="00B732BA">
      <w:pPr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REGULAMIN KOMISJI PRZETARGOWEJ</w:t>
      </w:r>
    </w:p>
    <w:p w:rsidR="00B732BA" w:rsidRDefault="00B732BA" w:rsidP="00B732BA">
      <w:pPr>
        <w:autoSpaceDE w:val="0"/>
        <w:autoSpaceDN w:val="0"/>
        <w:adjustRightInd w:val="0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1</w:t>
      </w:r>
    </w:p>
    <w:p w:rsidR="00B732BA" w:rsidRDefault="00B732BA" w:rsidP="00B732BA">
      <w:pPr>
        <w:pStyle w:val="Nagwek3"/>
        <w:keepNext w:val="0"/>
        <w:numPr>
          <w:ilvl w:val="0"/>
          <w:numId w:val="1"/>
        </w:numPr>
        <w:tabs>
          <w:tab w:val="num" w:pos="360"/>
        </w:tabs>
        <w:suppressAutoHyphens w:val="0"/>
        <w:spacing w:before="0" w:after="0"/>
        <w:ind w:left="36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Członkowie Komisji wykonują powierzone im czynności w dobrej wierze, </w:t>
      </w:r>
      <w:r w:rsidR="002905A2">
        <w:rPr>
          <w:rFonts w:ascii="Times New Roman" w:hAnsi="Times New Roman"/>
          <w:b w:val="0"/>
          <w:bCs w:val="0"/>
          <w:sz w:val="24"/>
          <w:szCs w:val="24"/>
        </w:rPr>
        <w:br/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z zachowaniem najwyższej staranności, kierując się wyłącznie </w:t>
      </w:r>
      <w:r w:rsidR="00DD7B44">
        <w:rPr>
          <w:rFonts w:ascii="Times New Roman" w:hAnsi="Times New Roman"/>
          <w:b w:val="0"/>
          <w:bCs w:val="0"/>
          <w:sz w:val="24"/>
          <w:szCs w:val="24"/>
        </w:rPr>
        <w:t xml:space="preserve">przepisami prawa, swoją wiedzą </w:t>
      </w:r>
      <w:r>
        <w:rPr>
          <w:rFonts w:ascii="Times New Roman" w:hAnsi="Times New Roman"/>
          <w:b w:val="0"/>
          <w:bCs w:val="0"/>
          <w:sz w:val="24"/>
          <w:szCs w:val="24"/>
        </w:rPr>
        <w:t>i doświadczeniem.</w:t>
      </w:r>
    </w:p>
    <w:p w:rsidR="00B732BA" w:rsidRDefault="00B732BA" w:rsidP="00B732BA">
      <w:pPr>
        <w:autoSpaceDE w:val="0"/>
        <w:autoSpaceDN w:val="0"/>
        <w:adjustRightInd w:val="0"/>
      </w:pPr>
      <w:r>
        <w:t>2. Do obowiązków członków Komisji należy w szczególności:</w:t>
      </w:r>
    </w:p>
    <w:p w:rsidR="00B732BA" w:rsidRDefault="00B732BA" w:rsidP="00B732BA">
      <w:pPr>
        <w:autoSpaceDE w:val="0"/>
        <w:autoSpaceDN w:val="0"/>
        <w:adjustRightInd w:val="0"/>
        <w:ind w:left="360"/>
        <w:jc w:val="both"/>
      </w:pPr>
      <w:r>
        <w:t>1) czynny udział w pracach Komisji;</w:t>
      </w:r>
    </w:p>
    <w:p w:rsidR="00B732BA" w:rsidRDefault="00B732BA" w:rsidP="00B732BA">
      <w:pPr>
        <w:autoSpaceDE w:val="0"/>
        <w:autoSpaceDN w:val="0"/>
        <w:adjustRightInd w:val="0"/>
        <w:ind w:left="360"/>
        <w:jc w:val="both"/>
      </w:pPr>
      <w:r>
        <w:t>2) wykonywanie poleceń przewodniczącego dotyczących prac Komisji;</w:t>
      </w:r>
    </w:p>
    <w:p w:rsidR="00B732BA" w:rsidRDefault="00B732BA" w:rsidP="00B732BA">
      <w:pPr>
        <w:autoSpaceDE w:val="0"/>
        <w:autoSpaceDN w:val="0"/>
        <w:adjustRightInd w:val="0"/>
        <w:ind w:left="540" w:hanging="180"/>
        <w:jc w:val="both"/>
      </w:pPr>
      <w:r>
        <w:t>3) niezwłoczne informowanie przewodniczącego o okolicznościach uniemożliwiających wykonywanie obowiązków członka Komisji.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>3. Członkowie Komisji nie mogą, bez zgody przewodniczącego Komisji, ujawniać żadnych informacji związanych z pracami Komisji.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 xml:space="preserve">4.   Komisja przetargowa pracuje na podstawie Ustawy z dnia </w:t>
      </w:r>
      <w:r w:rsidR="00201D85">
        <w:t>11 września 2019</w:t>
      </w:r>
      <w:r>
        <w:t xml:space="preserve"> Prawo zam</w:t>
      </w:r>
      <w:r w:rsidR="004B7C98">
        <w:t>ówień publicznych (tekst jednolity Dz. U. z 2022</w:t>
      </w:r>
      <w:r>
        <w:t xml:space="preserve">r. poz. </w:t>
      </w:r>
      <w:r w:rsidR="004B7C98">
        <w:t>1710</w:t>
      </w:r>
      <w:r w:rsidR="00201D85">
        <w:t xml:space="preserve">, z </w:t>
      </w:r>
      <w:proofErr w:type="spellStart"/>
      <w:r w:rsidR="00201D85">
        <w:t>późn</w:t>
      </w:r>
      <w:proofErr w:type="spellEnd"/>
      <w:r w:rsidR="00201D85">
        <w:t>. zm.</w:t>
      </w:r>
      <w:r>
        <w:t>), aktów prawnych obowiązujących do ustawy oraz niniejszego regulaminu.</w:t>
      </w: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§ 2</w:t>
      </w: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>1. Członkowie Komisji mają prawo do uczestniczenia we wszystkich pracach Komisji.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 xml:space="preserve">2. Członkowie Komisji mają prawo do wglądu do wszystkich dokumentów związanych </w:t>
      </w:r>
      <w:r w:rsidR="00201D85">
        <w:br/>
      </w:r>
      <w:r>
        <w:t xml:space="preserve">z pracą Komisji, w tym do ofert i załączników złożonych przez oferentów. </w:t>
      </w:r>
    </w:p>
    <w:p w:rsidR="00B732BA" w:rsidRDefault="00B732BA" w:rsidP="00B732BA">
      <w:pPr>
        <w:autoSpaceDE w:val="0"/>
        <w:autoSpaceDN w:val="0"/>
        <w:adjustRightInd w:val="0"/>
        <w:ind w:left="284" w:hanging="284"/>
        <w:jc w:val="both"/>
      </w:pPr>
      <w:r>
        <w:t>3. Członkowie Komisji mają prawo do zgłoszenia przewodniczącemu Komisji pisemnych zastrzeżeń do pracy Komisji.</w:t>
      </w:r>
    </w:p>
    <w:p w:rsidR="00B732BA" w:rsidRDefault="00B732BA" w:rsidP="00B732BA">
      <w:pPr>
        <w:autoSpaceDE w:val="0"/>
        <w:autoSpaceDN w:val="0"/>
        <w:adjustRightInd w:val="0"/>
        <w:rPr>
          <w:b/>
          <w:bCs/>
        </w:rPr>
      </w:pPr>
    </w:p>
    <w:p w:rsidR="00B732BA" w:rsidRPr="00D03830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3</w:t>
      </w:r>
    </w:p>
    <w:p w:rsidR="00B732BA" w:rsidRPr="00D03830" w:rsidRDefault="00B732BA" w:rsidP="00B732BA">
      <w:pPr>
        <w:autoSpaceDE w:val="0"/>
        <w:autoSpaceDN w:val="0"/>
        <w:adjustRightInd w:val="0"/>
        <w:jc w:val="both"/>
      </w:pPr>
      <w:r w:rsidRPr="00D03830">
        <w:t xml:space="preserve">Członkowie Komisji składają pisemne oświadczenia o istnieniu lub braku istnienia okoliczności, o których mowa w </w:t>
      </w:r>
      <w:r>
        <w:t>§ 2 pkt.2 Zarządzenia Nr 600/18</w:t>
      </w:r>
      <w:r w:rsidRPr="00D03830">
        <w:t>, niezwłocznie po otwarciu ofert (</w:t>
      </w:r>
      <w:r>
        <w:t xml:space="preserve">ujawnieniu </w:t>
      </w:r>
      <w:r w:rsidRPr="00D03830">
        <w:t>wykonawców biorących udział w postępowaniu)</w:t>
      </w: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4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1. Członków komisji przetargowej powołuje i odwołuje na mocy zarządzenia dyrektor.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2. Komisja przetargowa składa się z co najmniej 3 osób.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3. Spośród członków komisji przetargowej dyrektor wyznacza przewodniczącego, pierwszy </w:t>
      </w:r>
      <w:r>
        <w:br/>
        <w:t xml:space="preserve">z członków pełni rolę sekretarza.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4. Jeżeli dokonanie określonych czynności związanych z przygotowaniem </w:t>
      </w:r>
      <w:r w:rsidR="00201D85">
        <w:br/>
      </w:r>
      <w:r>
        <w:t xml:space="preserve">i przeprowadzeniem postępowania o udzielenie zamówienia wymaga wiadomości specjalnych, dyrektor, z własnej inicjatywy lub na wniosek komisji przetargowej, może powołać biegłych.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5. Dla ważności czynności podejmowanych przez komisję przetargową wymagana jest obecność co najmniej połowy jej składu.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6. Członkowie komisji podlegają wyłączeniu, jeżeli: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sym w:font="Symbol" w:char="F0B7"/>
      </w:r>
      <w:r>
        <w:t xml:space="preserve"> ubiegają się o udzielenie tego zamówienia,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sym w:font="Symbol" w:char="F0B7"/>
      </w:r>
      <w:r>
        <w:t xml:space="preserve"> pozostają w związku małżeńskim, w stosunku pokrewieństwa lub powinowactwa w linii prostej, pokrewieństwa lub powinowactwa w linii bocznej do drugiego stopnia, lub są związane z tytułu przysposobienia, opieki lub kurateli.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członkami organów zarządzających lub organów nadzorczych wykonawców ubiegających się o udzielenie zamówienia,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lastRenderedPageBreak/>
        <w:t>7. Czynności w postępowaniu o udzielenie zamówienia podjęte przez członka komisji podlegającego wyłączeniu po powzięciu przez niego wiadomości o okolicznościach, o których mowa w ust. 6, należy powtórzyć z wyjątkiem otwarcia ofert oraz innych czynności faktycznych nie wpływających na wynik postępowania.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8. Odwołanie członka komisji w toku postępowania o udzielenie zamówienia publicznego może nastąpić wyłącznie w sytuacji naruszenia przez niego obowiązków, o których mowa </w:t>
      </w:r>
      <w:r>
        <w:br/>
        <w:t xml:space="preserve">w §4. 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>9. Odwołanie bądź wyłączenie członka komisji następuje na wniosek przewodniczącego komisji złożony do dyrektora lub osoby upoważnionej. Wobec przewodniczącego komisji czynności odwołania bądź wyłączenia dokonuje bezpośrednio dyrektor lub osoba upoważniona.</w:t>
      </w:r>
    </w:p>
    <w:p w:rsidR="00B732BA" w:rsidRPr="005031E5" w:rsidRDefault="00B732BA" w:rsidP="00B732B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§4</w:t>
      </w:r>
    </w:p>
    <w:p w:rsidR="00B732BA" w:rsidRDefault="00B732BA" w:rsidP="00B732BA">
      <w:pPr>
        <w:autoSpaceDE w:val="0"/>
        <w:autoSpaceDN w:val="0"/>
        <w:adjustRightInd w:val="0"/>
        <w:jc w:val="both"/>
        <w:rPr>
          <w:b/>
          <w:bCs/>
        </w:rPr>
      </w:pPr>
      <w:r>
        <w:t>1. Odwołanie bądź wyłączenie członka komisji następuje na wniosek przewodniczącego komisji złożony do dyrektora lub osoby upoważnionej. Wobec przewodniczącego komisji czynności odwołania bądź wyłączenia dokonuje bezpośrednio dyrektor lub osoba upoważniona.</w:t>
      </w: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5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>1. Pracami Komisji kieruje jej przewodniczący.</w:t>
      </w:r>
    </w:p>
    <w:p w:rsidR="00B732BA" w:rsidRDefault="00B732BA" w:rsidP="00B732BA">
      <w:pPr>
        <w:autoSpaceDE w:val="0"/>
        <w:autoSpaceDN w:val="0"/>
        <w:adjustRightInd w:val="0"/>
        <w:jc w:val="both"/>
      </w:pP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2. Do zadań </w:t>
      </w:r>
      <w:r>
        <w:rPr>
          <w:b/>
          <w:bCs/>
        </w:rPr>
        <w:t>przewodniczącego</w:t>
      </w:r>
      <w:r>
        <w:t xml:space="preserve"> należy w szczególności:</w:t>
      </w:r>
    </w:p>
    <w:p w:rsidR="00B732BA" w:rsidRDefault="00B732BA" w:rsidP="00B732BA">
      <w:pPr>
        <w:autoSpaceDE w:val="0"/>
        <w:autoSpaceDN w:val="0"/>
        <w:adjustRightInd w:val="0"/>
        <w:ind w:left="284"/>
        <w:jc w:val="both"/>
      </w:pPr>
      <w:r>
        <w:t>1) wyznaczenie miejsc i terminów posiedzeń Komisji;</w:t>
      </w:r>
    </w:p>
    <w:p w:rsidR="00B732BA" w:rsidRDefault="00B732BA" w:rsidP="00B732BA">
      <w:pPr>
        <w:autoSpaceDE w:val="0"/>
        <w:autoSpaceDN w:val="0"/>
        <w:adjustRightInd w:val="0"/>
        <w:ind w:left="284"/>
        <w:jc w:val="both"/>
      </w:pPr>
      <w:r>
        <w:t>2) odebranie od członków Komisji oświadczeń, o których mowa w § 3;</w:t>
      </w:r>
    </w:p>
    <w:p w:rsidR="00B732BA" w:rsidRDefault="00B732BA" w:rsidP="00B732BA">
      <w:pPr>
        <w:autoSpaceDE w:val="0"/>
        <w:autoSpaceDN w:val="0"/>
        <w:adjustRightInd w:val="0"/>
        <w:ind w:left="284"/>
        <w:jc w:val="both"/>
      </w:pPr>
      <w:r>
        <w:t>3) podział pomiędzy członków Komisji prac podejmowanych w trybie roboczym;</w:t>
      </w:r>
    </w:p>
    <w:p w:rsidR="00B732BA" w:rsidRDefault="00B732BA" w:rsidP="00B732BA">
      <w:pPr>
        <w:autoSpaceDE w:val="0"/>
        <w:autoSpaceDN w:val="0"/>
        <w:adjustRightInd w:val="0"/>
        <w:ind w:left="567" w:hanging="283"/>
        <w:jc w:val="both"/>
      </w:pPr>
      <w:r>
        <w:t xml:space="preserve">4) przedkładanie dyrektorowi </w:t>
      </w:r>
      <w:r w:rsidR="00A05BD5">
        <w:t xml:space="preserve">zespołu </w:t>
      </w:r>
      <w:r>
        <w:t>do zatwierdzenia dokumentów przygotowanych przez Komisję;</w:t>
      </w:r>
    </w:p>
    <w:p w:rsidR="00B732BA" w:rsidRDefault="00B732BA" w:rsidP="00B732BA">
      <w:pPr>
        <w:autoSpaceDE w:val="0"/>
        <w:autoSpaceDN w:val="0"/>
        <w:adjustRightInd w:val="0"/>
        <w:ind w:left="567" w:hanging="283"/>
        <w:jc w:val="both"/>
      </w:pPr>
      <w:r>
        <w:t xml:space="preserve">5) informowanie dyrektora </w:t>
      </w:r>
      <w:r w:rsidR="004B7C98">
        <w:t xml:space="preserve">zespołu </w:t>
      </w:r>
      <w:r>
        <w:t>o problemach związanych z pracami Komisji w toku postępowania o udzielenie zamówienia publicznego.</w:t>
      </w:r>
    </w:p>
    <w:p w:rsidR="00B732BA" w:rsidRDefault="00B732BA" w:rsidP="00B732BA">
      <w:pPr>
        <w:autoSpaceDE w:val="0"/>
        <w:autoSpaceDN w:val="0"/>
        <w:adjustRightInd w:val="0"/>
        <w:jc w:val="both"/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6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Do obowiązków </w:t>
      </w:r>
      <w:r>
        <w:rPr>
          <w:b/>
          <w:bCs/>
        </w:rPr>
        <w:t>sekretarza Komisji</w:t>
      </w:r>
      <w:r>
        <w:t xml:space="preserve"> należy:</w:t>
      </w:r>
    </w:p>
    <w:p w:rsidR="00B732BA" w:rsidRDefault="00B732BA" w:rsidP="00B732BA">
      <w:pPr>
        <w:autoSpaceDE w:val="0"/>
        <w:autoSpaceDN w:val="0"/>
        <w:adjustRightInd w:val="0"/>
        <w:ind w:left="360"/>
        <w:jc w:val="both"/>
      </w:pPr>
      <w:r>
        <w:t>1) prowadzenie protokołu postępowania;</w:t>
      </w:r>
    </w:p>
    <w:p w:rsidR="00B732BA" w:rsidRDefault="00B732BA" w:rsidP="00B732BA">
      <w:pPr>
        <w:autoSpaceDE w:val="0"/>
        <w:autoSpaceDN w:val="0"/>
        <w:adjustRightInd w:val="0"/>
        <w:ind w:left="360"/>
        <w:jc w:val="both"/>
      </w:pPr>
      <w:r>
        <w:t>2) organizowanie – w uzgodnieniu z przewodniczącym – posiedzeń Komisji;</w:t>
      </w:r>
    </w:p>
    <w:p w:rsidR="00B732BA" w:rsidRDefault="00B732BA" w:rsidP="00B732BA">
      <w:pPr>
        <w:autoSpaceDE w:val="0"/>
        <w:autoSpaceDN w:val="0"/>
        <w:adjustRightInd w:val="0"/>
        <w:ind w:left="720" w:hanging="360"/>
        <w:jc w:val="both"/>
      </w:pPr>
      <w:r>
        <w:t>3) opracowanie projektów dokumentów przygotowywanych przez Komisję, w zakresie zleconym przez przewodniczącego;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      4) obsługa techniczno-organizacyjna Komisji;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      5) prowadzenie korespondencji w zakresie zleconym przez przewodniczącego;</w:t>
      </w:r>
    </w:p>
    <w:p w:rsidR="00B732BA" w:rsidRDefault="00B732BA" w:rsidP="00B732BA">
      <w:pPr>
        <w:autoSpaceDE w:val="0"/>
        <w:autoSpaceDN w:val="0"/>
        <w:adjustRightInd w:val="0"/>
        <w:ind w:left="720" w:hanging="360"/>
        <w:jc w:val="both"/>
      </w:pPr>
      <w:r>
        <w:t>6)  przyjmowanie i rejestracja ofert ;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 xml:space="preserve">7) przechowywanie protokołu, ofert oraz wszelkich innych dokumentów związanych </w:t>
      </w:r>
      <w:r>
        <w:br/>
        <w:t>z przetargiem, w trakcie jego trwania.</w:t>
      </w:r>
    </w:p>
    <w:p w:rsidR="00B732BA" w:rsidRDefault="00B732BA" w:rsidP="00B732BA">
      <w:pPr>
        <w:autoSpaceDE w:val="0"/>
        <w:autoSpaceDN w:val="0"/>
        <w:adjustRightInd w:val="0"/>
        <w:ind w:left="720" w:hanging="360"/>
        <w:jc w:val="both"/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7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>1. Komisja rozpoczyna pracę z dniem jej powołania.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 xml:space="preserve">2. Komisja kończy pracę z dniem podpisania umowy w sprawie przetargu pisemnego </w:t>
      </w:r>
      <w:r w:rsidR="00DD7B44">
        <w:t xml:space="preserve">                            </w:t>
      </w:r>
      <w:r>
        <w:t xml:space="preserve">lub </w:t>
      </w:r>
      <w:r>
        <w:br/>
        <w:t>z chwilą unieważnienia postępowania.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>3. Komisja podejmuje decyzje w obecności trzech członków.</w:t>
      </w:r>
    </w:p>
    <w:p w:rsidR="00B732BA" w:rsidRDefault="00B732BA" w:rsidP="002E6530">
      <w:pPr>
        <w:rPr>
          <w:b/>
          <w:bCs/>
        </w:rPr>
      </w:pPr>
    </w:p>
    <w:p w:rsidR="002E6530" w:rsidRDefault="002E6530" w:rsidP="002E6530">
      <w:pPr>
        <w:rPr>
          <w:b/>
          <w:bCs/>
        </w:rPr>
      </w:pPr>
    </w:p>
    <w:p w:rsidR="00DD7B44" w:rsidRDefault="00DD7B44" w:rsidP="002E6530">
      <w:pPr>
        <w:rPr>
          <w:b/>
          <w:bCs/>
        </w:rPr>
      </w:pPr>
    </w:p>
    <w:p w:rsidR="00DD7B44" w:rsidRDefault="00DD7B44" w:rsidP="002E6530">
      <w:pPr>
        <w:rPr>
          <w:b/>
          <w:bCs/>
        </w:rPr>
      </w:pPr>
    </w:p>
    <w:p w:rsidR="00DD7B44" w:rsidRDefault="00DD7B44" w:rsidP="002E6530">
      <w:pPr>
        <w:rPr>
          <w:b/>
          <w:bCs/>
        </w:rPr>
      </w:pPr>
    </w:p>
    <w:p w:rsidR="00B732BA" w:rsidRDefault="00B732BA" w:rsidP="00B732BA">
      <w:pPr>
        <w:jc w:val="center"/>
        <w:rPr>
          <w:b/>
          <w:bCs/>
        </w:rPr>
      </w:pPr>
      <w:r>
        <w:rPr>
          <w:b/>
          <w:bCs/>
        </w:rPr>
        <w:lastRenderedPageBreak/>
        <w:t>§ 8</w:t>
      </w:r>
    </w:p>
    <w:p w:rsidR="00B732BA" w:rsidRDefault="00B732BA" w:rsidP="00B732BA">
      <w:pPr>
        <w:autoSpaceDE w:val="0"/>
        <w:autoSpaceDN w:val="0"/>
        <w:adjustRightInd w:val="0"/>
        <w:jc w:val="both"/>
      </w:pPr>
      <w:r>
        <w:t>Przewodniczący komisji zobowiązany jest: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>1) zapewnić, aby otwarcie ofert nastąpiło w miejscu i terminie, o którym poinformowano wynajmujących;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>2) przed otwarciem każdej z ofert, sprawdzić i okazać obecnym na posiedzeniu stan zabezpieczenia ofert;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  <w:rPr>
          <w:spacing w:val="-6"/>
        </w:rPr>
      </w:pPr>
      <w:r>
        <w:t xml:space="preserve">3) </w:t>
      </w:r>
      <w:r>
        <w:rPr>
          <w:spacing w:val="-6"/>
        </w:rPr>
        <w:t xml:space="preserve">po otwarciu każdej z ofert podać w szczególności: nazwę (firmę) i adres (siedzibę) wynajmującego, a także informacje dotyczące ceny oferty, </w:t>
      </w:r>
    </w:p>
    <w:p w:rsidR="00B732BA" w:rsidRDefault="00B732BA" w:rsidP="00B732BA">
      <w:pPr>
        <w:autoSpaceDE w:val="0"/>
        <w:autoSpaceDN w:val="0"/>
        <w:adjustRightInd w:val="0"/>
        <w:ind w:left="360" w:hanging="360"/>
        <w:jc w:val="both"/>
      </w:pPr>
      <w:r>
        <w:t>4) zapewnić, aby oferty, które zostały złożone po wyznaczonym terminie ich składania nie były otwierane i zostały niezwłocznie zwrócone.</w:t>
      </w:r>
    </w:p>
    <w:p w:rsidR="00B732BA" w:rsidRDefault="00B732BA" w:rsidP="00B732BA">
      <w:pPr>
        <w:autoSpaceDE w:val="0"/>
        <w:autoSpaceDN w:val="0"/>
        <w:adjustRightInd w:val="0"/>
        <w:jc w:val="both"/>
        <w:rPr>
          <w:b/>
          <w:bCs/>
        </w:rPr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9</w:t>
      </w:r>
    </w:p>
    <w:p w:rsidR="00B732BA" w:rsidRDefault="00B732BA" w:rsidP="00B732BA">
      <w:pPr>
        <w:autoSpaceDE w:val="0"/>
        <w:autoSpaceDN w:val="0"/>
        <w:adjustRightInd w:val="0"/>
      </w:pPr>
      <w:r>
        <w:t>W toku badania i oceny ofert:</w:t>
      </w:r>
    </w:p>
    <w:p w:rsidR="00B732BA" w:rsidRDefault="00B732BA" w:rsidP="00B732BA">
      <w:pPr>
        <w:autoSpaceDE w:val="0"/>
        <w:autoSpaceDN w:val="0"/>
        <w:adjustRightInd w:val="0"/>
        <w:jc w:val="both"/>
        <w:rPr>
          <w:b/>
          <w:bCs/>
        </w:rPr>
      </w:pPr>
    </w:p>
    <w:p w:rsidR="00B732BA" w:rsidRDefault="00B732BA" w:rsidP="00B732BA">
      <w:pPr>
        <w:jc w:val="both"/>
      </w:pPr>
      <w:r>
        <w:t>1. Komisja dokonuje oceny ofert złożonych w terminie pod względem wypełnienia warunków określonych w ogłoszeniu o przetargu.</w:t>
      </w:r>
    </w:p>
    <w:p w:rsidR="00B732BA" w:rsidRDefault="00B732BA" w:rsidP="00B732BA"/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10</w:t>
      </w:r>
    </w:p>
    <w:p w:rsidR="00B732BA" w:rsidRDefault="00B732BA" w:rsidP="00B732BA">
      <w:pPr>
        <w:autoSpaceDE w:val="0"/>
        <w:autoSpaceDN w:val="0"/>
        <w:adjustRightInd w:val="0"/>
        <w:jc w:val="center"/>
      </w:pPr>
    </w:p>
    <w:p w:rsidR="00B732BA" w:rsidRDefault="00B732BA" w:rsidP="00B732BA">
      <w:pPr>
        <w:pStyle w:val="Nagwek3"/>
        <w:keepNext w:val="0"/>
        <w:spacing w:before="0" w:after="0"/>
        <w:ind w:left="284" w:hanging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1. Po dokonaniu cz</w:t>
      </w:r>
      <w:r w:rsidR="004B7C98">
        <w:rPr>
          <w:rFonts w:ascii="Times New Roman" w:hAnsi="Times New Roman"/>
          <w:b w:val="0"/>
          <w:bCs w:val="0"/>
          <w:sz w:val="24"/>
          <w:szCs w:val="24"/>
        </w:rPr>
        <w:t xml:space="preserve">ynności badania i oceny ofert </w:t>
      </w:r>
      <w:r>
        <w:rPr>
          <w:rFonts w:ascii="Times New Roman" w:hAnsi="Times New Roman"/>
          <w:b w:val="0"/>
          <w:bCs w:val="0"/>
          <w:sz w:val="24"/>
          <w:szCs w:val="24"/>
        </w:rPr>
        <w:t>Komisja może skierować do dyrektora szkoły wnioski o:</w:t>
      </w:r>
    </w:p>
    <w:p w:rsidR="00B732BA" w:rsidRDefault="00B732BA" w:rsidP="00B732BA">
      <w:pPr>
        <w:pStyle w:val="Nagwek5"/>
        <w:spacing w:before="0" w:after="0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a)wykluczenie określonych podmiotów z postępowania,</w:t>
      </w:r>
    </w:p>
    <w:p w:rsidR="00B732BA" w:rsidRDefault="00B732BA" w:rsidP="00B732BA">
      <w:pPr>
        <w:pStyle w:val="Nagwek5"/>
        <w:spacing w:before="0" w:after="0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b)odrzucenie określonych ofert,</w:t>
      </w:r>
    </w:p>
    <w:p w:rsidR="00B732BA" w:rsidRDefault="00B732BA" w:rsidP="00B732BA">
      <w:pPr>
        <w:pStyle w:val="Nagwek5"/>
        <w:spacing w:before="0" w:after="0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c)unieważnienie postępowania.</w:t>
      </w:r>
    </w:p>
    <w:p w:rsidR="00B732BA" w:rsidRDefault="00B732BA" w:rsidP="00B732BA">
      <w:pPr>
        <w:pStyle w:val="Nagwek3"/>
        <w:keepNext w:val="0"/>
        <w:spacing w:before="0" w:after="0"/>
        <w:ind w:left="284" w:hanging="284"/>
        <w:jc w:val="both"/>
        <w:rPr>
          <w:b w:val="0"/>
          <w:bCs w:val="0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2. Jeżeli nie zajdą okoliczności uzasadniające unieważnienie postępowania, Komisja uzasadnia</w:t>
      </w:r>
      <w:r w:rsidR="004B7C98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i proponuje wybór najkorzystniejszej oferty.</w:t>
      </w:r>
    </w:p>
    <w:p w:rsidR="00B732BA" w:rsidRPr="005031E5" w:rsidRDefault="00B732BA" w:rsidP="00B732BA">
      <w:pPr>
        <w:pStyle w:val="Nagwek3"/>
        <w:keepNext w:val="0"/>
        <w:spacing w:before="0" w:after="0"/>
        <w:ind w:left="284" w:hanging="284"/>
        <w:jc w:val="center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§11</w:t>
      </w:r>
    </w:p>
    <w:p w:rsidR="00B732BA" w:rsidRDefault="00B732BA" w:rsidP="00B732BA">
      <w:pPr>
        <w:pStyle w:val="Nagwek3"/>
        <w:keepNext w:val="0"/>
        <w:ind w:left="284" w:hanging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1. Komisja kończy prace związane z udzieleniem danego Zamówienia z dniem podpisania umowy w sprawie przetargu pisemnego lub z dniem podjęcia </w:t>
      </w:r>
      <w:r w:rsidR="004B7C98">
        <w:rPr>
          <w:rFonts w:ascii="Times New Roman" w:hAnsi="Times New Roman"/>
          <w:b w:val="0"/>
          <w:bCs w:val="0"/>
          <w:sz w:val="24"/>
          <w:szCs w:val="24"/>
        </w:rPr>
        <w:t xml:space="preserve">przez dyrektora szkoły decyzji </w:t>
      </w:r>
      <w:r>
        <w:rPr>
          <w:rFonts w:ascii="Times New Roman" w:hAnsi="Times New Roman"/>
          <w:b w:val="0"/>
          <w:bCs w:val="0"/>
          <w:sz w:val="24"/>
          <w:szCs w:val="24"/>
        </w:rPr>
        <w:t>o unieważnieniu postępowania.</w:t>
      </w:r>
    </w:p>
    <w:p w:rsidR="00B732BA" w:rsidRDefault="00B732BA" w:rsidP="00B732BA">
      <w:pPr>
        <w:autoSpaceDE w:val="0"/>
        <w:autoSpaceDN w:val="0"/>
        <w:adjustRightInd w:val="0"/>
        <w:jc w:val="both"/>
      </w:pPr>
    </w:p>
    <w:p w:rsidR="00B732BA" w:rsidRDefault="00B732BA" w:rsidP="00B732B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§ 12</w:t>
      </w:r>
    </w:p>
    <w:p w:rsidR="00B732BA" w:rsidRDefault="00B732BA" w:rsidP="00B732BA">
      <w:pPr>
        <w:autoSpaceDE w:val="0"/>
        <w:autoSpaceDN w:val="0"/>
        <w:adjustRightInd w:val="0"/>
        <w:jc w:val="both"/>
      </w:pPr>
    </w:p>
    <w:p w:rsidR="00B732BA" w:rsidRDefault="00B732BA" w:rsidP="00B732BA">
      <w:pPr>
        <w:pStyle w:val="Nagwek3"/>
        <w:keepNext w:val="0"/>
        <w:tabs>
          <w:tab w:val="num" w:pos="2160"/>
        </w:tabs>
        <w:suppressAutoHyphens w:val="0"/>
        <w:spacing w:before="0" w:after="0"/>
        <w:ind w:left="284" w:hanging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1. W zakresie nie uregulowanym w niniejszym Regulaminie, zastosowanie mają przepisy Kodeksu cywilnego.</w:t>
      </w:r>
    </w:p>
    <w:p w:rsidR="00B732BA" w:rsidRDefault="00B732BA" w:rsidP="00B732BA">
      <w:pPr>
        <w:ind w:left="284" w:hanging="284"/>
        <w:jc w:val="both"/>
      </w:pPr>
      <w:r>
        <w:t xml:space="preserve">2. </w:t>
      </w:r>
      <w:r>
        <w:rPr>
          <w:spacing w:val="-6"/>
        </w:rPr>
        <w:t>Posługiwanie się niniejszym Regulaminem nie zwalnia członków Komisji z odpowiedzialności za</w:t>
      </w:r>
      <w:r>
        <w:t xml:space="preserve"> przeprowadzenie postępowania zgodnie z przepisami obowiązującego prawa.</w:t>
      </w:r>
    </w:p>
    <w:p w:rsidR="00130A14" w:rsidRDefault="00130A14" w:rsidP="00130A14">
      <w:pPr>
        <w:pStyle w:val="Tekstpodstawowy2"/>
        <w:spacing w:after="0" w:line="360" w:lineRule="auto"/>
        <w:jc w:val="both"/>
        <w:rPr>
          <w:sz w:val="22"/>
          <w:szCs w:val="22"/>
        </w:rPr>
      </w:pPr>
    </w:p>
    <w:p w:rsidR="00521A4F" w:rsidRDefault="00521A4F" w:rsidP="00521A4F">
      <w:pPr>
        <w:pStyle w:val="Tekstpodstawowy2"/>
        <w:spacing w:line="360" w:lineRule="auto"/>
        <w:ind w:firstLine="4253"/>
      </w:pPr>
    </w:p>
    <w:p w:rsidR="00521A4F" w:rsidRDefault="00521A4F" w:rsidP="004B7C98">
      <w:pPr>
        <w:pStyle w:val="Tekstpodstawowy2"/>
        <w:spacing w:line="360" w:lineRule="auto"/>
        <w:ind w:left="4248" w:firstLine="5"/>
      </w:pPr>
      <w:bookmarkStart w:id="0" w:name="_GoBack"/>
      <w:r>
        <w:t xml:space="preserve">Dyrektor Zespołu </w:t>
      </w:r>
      <w:r w:rsidR="004B7C98">
        <w:t>Szkolno-Przedszkolnego Nr 6 w Białymstoku</w:t>
      </w:r>
    </w:p>
    <w:p w:rsidR="00D2057C" w:rsidRDefault="00521A4F" w:rsidP="00521A4F">
      <w:pPr>
        <w:pStyle w:val="Tekstpodstawowy2"/>
        <w:spacing w:after="0" w:line="360" w:lineRule="auto"/>
        <w:ind w:firstLine="4253"/>
      </w:pPr>
      <w:r>
        <w:t xml:space="preserve">mgr </w:t>
      </w:r>
      <w:r w:rsidR="004B7C98">
        <w:t>Barbara Stankiewicz</w:t>
      </w:r>
      <w:bookmarkEnd w:id="0"/>
    </w:p>
    <w:sectPr w:rsidR="00D2057C" w:rsidSect="00201D8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B260C468"/>
    <w:lvl w:ilvl="0">
      <w:start w:val="1"/>
      <w:numFmt w:val="upperRoman"/>
      <w:suff w:val="nothing"/>
      <w:lvlText w:val="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nothing"/>
      <w:lvlText w:val="§%2"/>
      <w:lvlJc w:val="left"/>
      <w:pPr>
        <w:ind w:left="709" w:hanging="709"/>
      </w:pPr>
    </w:lvl>
    <w:lvl w:ilvl="2">
      <w:start w:val="1"/>
      <w:numFmt w:val="decimal"/>
      <w:lvlText w:val="%3."/>
      <w:lvlJc w:val="left"/>
      <w:pPr>
        <w:tabs>
          <w:tab w:val="num" w:pos="709"/>
        </w:tabs>
        <w:ind w:left="709" w:hanging="709"/>
      </w:pPr>
      <w:rPr>
        <w:b w:val="0"/>
      </w:rPr>
    </w:lvl>
    <w:lvl w:ilvl="3">
      <w:start w:val="1"/>
      <w:numFmt w:val="decimal"/>
      <w:lvlText w:val="%3.%4."/>
      <w:lvlJc w:val="left"/>
      <w:pPr>
        <w:tabs>
          <w:tab w:val="num" w:pos="709"/>
        </w:tabs>
        <w:ind w:left="709" w:hanging="709"/>
      </w:p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1418" w:hanging="709"/>
      </w:pPr>
    </w:lvl>
    <w:lvl w:ilvl="5">
      <w:start w:val="1"/>
      <w:numFmt w:val="lowerRoman"/>
      <w:lvlText w:val="(%6)"/>
      <w:lvlJc w:val="left"/>
      <w:pPr>
        <w:tabs>
          <w:tab w:val="num" w:pos="1418"/>
        </w:tabs>
        <w:ind w:left="1418" w:hanging="709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1FB6036"/>
    <w:multiLevelType w:val="hybridMultilevel"/>
    <w:tmpl w:val="66843BB4"/>
    <w:lvl w:ilvl="0" w:tplc="FE280A1A">
      <w:start w:val="1"/>
      <w:numFmt w:val="decimal"/>
      <w:lvlText w:val="%1)"/>
      <w:lvlJc w:val="left"/>
      <w:pPr>
        <w:tabs>
          <w:tab w:val="num" w:pos="1309"/>
        </w:tabs>
        <w:ind w:left="1309" w:hanging="600"/>
      </w:pPr>
    </w:lvl>
    <w:lvl w:ilvl="1" w:tplc="0415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36495183"/>
    <w:multiLevelType w:val="hybridMultilevel"/>
    <w:tmpl w:val="79A895C8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929A7"/>
    <w:multiLevelType w:val="hybridMultilevel"/>
    <w:tmpl w:val="946682F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C2896"/>
    <w:multiLevelType w:val="hybridMultilevel"/>
    <w:tmpl w:val="21E0E242"/>
    <w:lvl w:ilvl="0" w:tplc="C85883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C26615"/>
    <w:multiLevelType w:val="hybridMultilevel"/>
    <w:tmpl w:val="1F043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72321"/>
    <w:multiLevelType w:val="hybridMultilevel"/>
    <w:tmpl w:val="5058D14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14"/>
    <w:rsid w:val="00014C01"/>
    <w:rsid w:val="000D1E3F"/>
    <w:rsid w:val="00104D2F"/>
    <w:rsid w:val="00130A14"/>
    <w:rsid w:val="00201D85"/>
    <w:rsid w:val="002905A2"/>
    <w:rsid w:val="002E20CF"/>
    <w:rsid w:val="002E6530"/>
    <w:rsid w:val="002F1CF2"/>
    <w:rsid w:val="0031714D"/>
    <w:rsid w:val="004B7C98"/>
    <w:rsid w:val="005031E5"/>
    <w:rsid w:val="00521A4F"/>
    <w:rsid w:val="00643169"/>
    <w:rsid w:val="006625E3"/>
    <w:rsid w:val="00675528"/>
    <w:rsid w:val="006D086D"/>
    <w:rsid w:val="00802859"/>
    <w:rsid w:val="00826AEF"/>
    <w:rsid w:val="00842217"/>
    <w:rsid w:val="009C7795"/>
    <w:rsid w:val="00A05BD5"/>
    <w:rsid w:val="00A244BB"/>
    <w:rsid w:val="00B732BA"/>
    <w:rsid w:val="00B7475B"/>
    <w:rsid w:val="00C84E79"/>
    <w:rsid w:val="00D2057C"/>
    <w:rsid w:val="00DD7B44"/>
    <w:rsid w:val="00F35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2E49A-17D8-4A4F-9377-91629957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0A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130A1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130A14"/>
    <w:pPr>
      <w:suppressAutoHyphens w:val="0"/>
      <w:spacing w:before="240" w:after="60"/>
      <w:outlineLvl w:val="4"/>
    </w:pPr>
    <w:rPr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30A14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130A1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Tytu">
    <w:name w:val="Title"/>
    <w:basedOn w:val="Normalny"/>
    <w:link w:val="TytuZnak"/>
    <w:qFormat/>
    <w:rsid w:val="00130A14"/>
    <w:pPr>
      <w:suppressAutoHyphens w:val="0"/>
      <w:jc w:val="center"/>
    </w:pPr>
    <w:rPr>
      <w:rFonts w:eastAsia="Calibri"/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130A14"/>
    <w:rPr>
      <w:rFonts w:ascii="Times New Roman" w:eastAsia="Calibri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30A1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30A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4316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05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5A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0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318F1-3D06-469E-A518-AA9778E4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944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kadry</cp:lastModifiedBy>
  <cp:revision>5</cp:revision>
  <cp:lastPrinted>2023-06-30T08:26:00Z</cp:lastPrinted>
  <dcterms:created xsi:type="dcterms:W3CDTF">2023-06-09T11:05:00Z</dcterms:created>
  <dcterms:modified xsi:type="dcterms:W3CDTF">2023-06-30T08:43:00Z</dcterms:modified>
</cp:coreProperties>
</file>